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«г. Таганрог»,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